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09" w:rsidRPr="00191BCC" w:rsidRDefault="00C81809" w:rsidP="00C81809">
      <w:pPr>
        <w:ind w:left="0"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91BCC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241F63" w:rsidRPr="00D554FA" w:rsidRDefault="00241F63" w:rsidP="00241F63">
      <w:pPr>
        <w:spacing w:after="0"/>
        <w:ind w:left="0" w:firstLine="0"/>
        <w:jc w:val="left"/>
        <w:rPr>
          <w:b/>
          <w:sz w:val="24"/>
          <w:szCs w:val="22"/>
          <w:u w:val="single"/>
        </w:rPr>
      </w:pPr>
      <w:r w:rsidRPr="00D554FA">
        <w:rPr>
          <w:b/>
          <w:sz w:val="24"/>
          <w:szCs w:val="22"/>
          <w:u w:val="single"/>
        </w:rPr>
        <w:t xml:space="preserve">III . PRZEDMIOTY OCHRONY INDIWIDUALNEJ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 w:rsidRPr="003407F9">
        <w:rPr>
          <w:b/>
          <w:bCs/>
          <w:sz w:val="22"/>
          <w:szCs w:val="22"/>
        </w:rPr>
        <w:t>Rękawice robocze wzmocnione skórą</w:t>
      </w:r>
    </w:p>
    <w:p w:rsidR="00241F63" w:rsidRDefault="00241F63" w:rsidP="00241F63">
      <w:pPr>
        <w:spacing w:after="0"/>
        <w:ind w:left="0" w:firstLine="0"/>
        <w:rPr>
          <w:color w:val="4EA72E"/>
          <w:sz w:val="22"/>
          <w:szCs w:val="22"/>
        </w:rPr>
      </w:pPr>
    </w:p>
    <w:p w:rsidR="00241F63" w:rsidRPr="005A310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5A3102">
        <w:rPr>
          <w:sz w:val="22"/>
          <w:szCs w:val="22"/>
        </w:rPr>
        <w:t>Rękawice robocze pięciopalcowe łączą wytrzymałość skóry licowej z elastycznością tkaniny</w:t>
      </w:r>
    </w:p>
    <w:p w:rsidR="00241F63" w:rsidRPr="005A310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5A3102">
        <w:rPr>
          <w:sz w:val="22"/>
          <w:szCs w:val="22"/>
        </w:rPr>
        <w:t>( wierzch). Całodłonicowe, wypodszewkowane, część chwytna i palce dodatkowo wzmocnione. Posiadają mankiet chroniący nadgarstek</w:t>
      </w:r>
      <w:r>
        <w:rPr>
          <w:sz w:val="22"/>
          <w:szCs w:val="22"/>
        </w:rPr>
        <w:t>.</w:t>
      </w:r>
      <w:r w:rsidRPr="005A3102">
        <w:rPr>
          <w:sz w:val="22"/>
          <w:szCs w:val="22"/>
        </w:rPr>
        <w:t xml:space="preserve"> </w:t>
      </w:r>
      <w:r>
        <w:rPr>
          <w:sz w:val="22"/>
          <w:szCs w:val="22"/>
        </w:rPr>
        <w:t>Posiadają wzmocnione czubki palców i grzbiet z elastycznej bawełny. Dzięki idealnemu dopasowaniu do dłoni, umożliwiają doskonałą chwytność, nawet małych elementów i przedmiotów.</w:t>
      </w:r>
      <w:r w:rsidRPr="005A3102">
        <w:rPr>
          <w:sz w:val="22"/>
          <w:szCs w:val="22"/>
        </w:rPr>
        <w:t xml:space="preserve"> Zapewniają ochronę przed przetarciem, przecięciem i zabrudzeniem.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5A3102">
        <w:rPr>
          <w:sz w:val="22"/>
          <w:szCs w:val="22"/>
        </w:rPr>
        <w:t xml:space="preserve">Zgodne z normami EN 388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 w:rsidRPr="00E74722">
        <w:rPr>
          <w:b/>
          <w:bCs/>
          <w:sz w:val="22"/>
          <w:szCs w:val="22"/>
        </w:rPr>
        <w:t>Rękawce ochronne wzmocnione nitrylem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Rękawice ochronne wykonane z połączenia powlekanego nitrylu z jednym z trzech materiałów: bawełny, poliestru, lub nylonu. Zabezpieczają dłonie od strony chwytnej jak i wierzchniej przed czynnikami mokrymi , smarami, olejami, tłuszczami czy węglowodorami. Zakończone mankietem. Zapewniają dobrą przyczepność i sprawność elastyczną. Zapewniają dobrą przyczepność i sprawność elastyczną.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5A3102">
        <w:rPr>
          <w:sz w:val="22"/>
          <w:szCs w:val="22"/>
        </w:rPr>
        <w:t>Zgodne z normami EN 388</w:t>
      </w:r>
      <w:r>
        <w:rPr>
          <w:sz w:val="22"/>
          <w:szCs w:val="22"/>
        </w:rPr>
        <w:t>:2016 4121X; EN 420 ( EN ISO 21420)</w:t>
      </w:r>
      <w:r w:rsidRPr="005A3102">
        <w:rPr>
          <w:sz w:val="22"/>
          <w:szCs w:val="22"/>
        </w:rPr>
        <w:t xml:space="preserve"> 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Rękawice gumowe kwaso-olejoodporne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 w:rsidRPr="00C75D35">
        <w:rPr>
          <w:sz w:val="22"/>
          <w:szCs w:val="22"/>
        </w:rPr>
        <w:t xml:space="preserve">Rękawice wykonane z PCV, do pracy w kontakcie z olejami, węglowodorami oraz kwasami siarkowymi i zasadowymi oraz rozpuszczalnikami organicznymi. Posiadające chropowate wykończenie na palcach zapewniając dobrą chwytność przedmiotów, a także wysoką odporność na ścieranie. Odpowiednie do pracy w wilgotnych  środowiskach lub miejscach, w których występują smary. Umożliwiają bezpieczne chwytanie przedmiotów. </w:t>
      </w:r>
    </w:p>
    <w:p w:rsidR="00241F63" w:rsidRPr="00C75D35" w:rsidRDefault="00241F63" w:rsidP="00241F63">
      <w:pPr>
        <w:spacing w:after="0"/>
        <w:ind w:left="0" w:firstLine="0"/>
        <w:rPr>
          <w:b/>
          <w:bCs/>
          <w:sz w:val="22"/>
          <w:szCs w:val="22"/>
        </w:rPr>
      </w:pPr>
      <w:r w:rsidRPr="005A3102">
        <w:rPr>
          <w:sz w:val="22"/>
          <w:szCs w:val="22"/>
        </w:rPr>
        <w:t xml:space="preserve">Zgodne z normami </w:t>
      </w:r>
      <w:r w:rsidRPr="00C75D35">
        <w:rPr>
          <w:sz w:val="22"/>
          <w:szCs w:val="22"/>
        </w:rPr>
        <w:t xml:space="preserve"> EN 388; EN 374-2; EN 374-5.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Rękawice antyprzecięciowe stretch – kevlar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187192">
        <w:rPr>
          <w:sz w:val="22"/>
          <w:szCs w:val="22"/>
        </w:rPr>
        <w:t>Rękawice antyprzepięciowe wykonane z pędzy stretch- kevlar i powl</w:t>
      </w:r>
      <w:r>
        <w:rPr>
          <w:sz w:val="22"/>
          <w:szCs w:val="22"/>
        </w:rPr>
        <w:t>ekane</w:t>
      </w:r>
      <w:r w:rsidRPr="00187192">
        <w:rPr>
          <w:sz w:val="22"/>
          <w:szCs w:val="22"/>
        </w:rPr>
        <w:t xml:space="preserve"> nitrylem, który zapewnia doskonałą odporność na rozdarcia</w:t>
      </w:r>
      <w:r>
        <w:rPr>
          <w:sz w:val="22"/>
          <w:szCs w:val="22"/>
        </w:rPr>
        <w:t xml:space="preserve"> </w:t>
      </w:r>
      <w:r w:rsidRPr="00187192">
        <w:rPr>
          <w:sz w:val="22"/>
          <w:szCs w:val="22"/>
        </w:rPr>
        <w:t xml:space="preserve">i przekłucia. Posiadające mankiet ze ściągaczem, dobrze dolegają do dłoni i mają dobrą chwytność. </w:t>
      </w:r>
    </w:p>
    <w:p w:rsidR="00241F63" w:rsidRPr="0018719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187192">
        <w:rPr>
          <w:sz w:val="22"/>
          <w:szCs w:val="22"/>
        </w:rPr>
        <w:t>Norma: EN 420 ( EN ISO 21420) ; EN 388 (</w:t>
      </w:r>
      <w:r>
        <w:rPr>
          <w:sz w:val="22"/>
          <w:szCs w:val="22"/>
        </w:rPr>
        <w:t xml:space="preserve"> poziom odporności 4342B)</w:t>
      </w:r>
      <w:r w:rsidRPr="00187192">
        <w:rPr>
          <w:sz w:val="22"/>
          <w:szCs w:val="22"/>
        </w:rPr>
        <w:t>.</w:t>
      </w:r>
    </w:p>
    <w:p w:rsidR="00241F63" w:rsidRPr="00187192" w:rsidRDefault="00241F63" w:rsidP="00241F63">
      <w:pPr>
        <w:spacing w:after="0"/>
        <w:ind w:hanging="170"/>
        <w:jc w:val="left"/>
        <w:rPr>
          <w:b/>
          <w:bCs/>
          <w:sz w:val="22"/>
          <w:szCs w:val="22"/>
        </w:rPr>
      </w:pPr>
    </w:p>
    <w:p w:rsidR="00241F63" w:rsidRPr="004A570D" w:rsidRDefault="00241F63" w:rsidP="00241F63">
      <w:pPr>
        <w:spacing w:after="0"/>
        <w:ind w:hanging="17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Rękawice nitrylowe jednorazowe ( 100 szt/50 par w opakowaniu zbiorczym)</w:t>
      </w:r>
    </w:p>
    <w:p w:rsidR="00241F63" w:rsidRDefault="00241F63" w:rsidP="00241F63">
      <w:pPr>
        <w:spacing w:after="0"/>
        <w:ind w:left="0" w:firstLine="0"/>
        <w:rPr>
          <w:color w:val="4EA72E"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 w:rsidRPr="00187192">
        <w:rPr>
          <w:sz w:val="22"/>
          <w:szCs w:val="22"/>
        </w:rPr>
        <w:t>Rękawice wykonane z nitrylu, wytrzymałe i odporne na krótkotrwałe działanie rozpuszczalników</w:t>
      </w:r>
      <w:r w:rsidRPr="00187192">
        <w:rPr>
          <w:sz w:val="22"/>
          <w:szCs w:val="22"/>
        </w:rPr>
        <w:br/>
        <w:t xml:space="preserve">i substancji chemicznych, elastyczne, niepudrowane.  </w:t>
      </w:r>
      <w:r w:rsidRPr="005A3102">
        <w:rPr>
          <w:sz w:val="22"/>
          <w:szCs w:val="22"/>
        </w:rPr>
        <w:t>Zgodne z norm</w:t>
      </w:r>
      <w:r>
        <w:rPr>
          <w:sz w:val="22"/>
          <w:szCs w:val="22"/>
        </w:rPr>
        <w:t>om</w:t>
      </w:r>
      <w:r w:rsidRPr="00187192">
        <w:rPr>
          <w:sz w:val="22"/>
          <w:szCs w:val="22"/>
        </w:rPr>
        <w:t xml:space="preserve"> EN 455.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Pr="000044D4" w:rsidRDefault="00241F63" w:rsidP="00241F63">
      <w:pPr>
        <w:pStyle w:val="Akapitzlist"/>
        <w:numPr>
          <w:ilvl w:val="0"/>
          <w:numId w:val="3"/>
        </w:numPr>
        <w:spacing w:after="0"/>
        <w:rPr>
          <w:b/>
          <w:bCs/>
          <w:sz w:val="22"/>
          <w:szCs w:val="22"/>
        </w:rPr>
      </w:pPr>
      <w:r w:rsidRPr="000044D4">
        <w:rPr>
          <w:b/>
          <w:bCs/>
          <w:sz w:val="22"/>
          <w:szCs w:val="22"/>
        </w:rPr>
        <w:t xml:space="preserve">Rękawice ochronne długie gumowe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Pr="000044D4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Rękawice ochronne na substancje chemiczne i detergenty. Zakończone rękawem, dzięki czemu rękawica osiąga  długość 60 cm i chroni rękę powyżej łokcia.  Rękaw zakończony ściągaczem, który doskonale utrzymuje rękawice na swoim miejscu. Odznaczają się odpornością na ścieranie. Zapewniają manualność i miękkość. EN 388, EN 420 </w:t>
      </w:r>
    </w:p>
    <w:p w:rsidR="00241F63" w:rsidRPr="004A570D" w:rsidRDefault="00241F63" w:rsidP="00241F63">
      <w:pPr>
        <w:spacing w:after="0"/>
        <w:ind w:hanging="17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Ochronniki słuch</w:t>
      </w: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Pr="00640C58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640C58">
        <w:rPr>
          <w:sz w:val="22"/>
          <w:szCs w:val="22"/>
        </w:rPr>
        <w:t xml:space="preserve">Ochronniki do pracy w warunkach o najwyższym poziomie hałasu. Ochrona oparta na technologii podwójnej obudowie, minimalizującej rezonans wewnątrz nauszników i skutkującej maksymalne </w:t>
      </w:r>
      <w:r w:rsidRPr="00640C58">
        <w:rPr>
          <w:sz w:val="22"/>
          <w:szCs w:val="22"/>
        </w:rPr>
        <w:lastRenderedPageBreak/>
        <w:t>wytłumienie dźwięku o wysokiej częstotliwości. Szer</w:t>
      </w:r>
      <w:r>
        <w:rPr>
          <w:sz w:val="22"/>
          <w:szCs w:val="22"/>
        </w:rPr>
        <w:t>o</w:t>
      </w:r>
      <w:r w:rsidRPr="00640C58">
        <w:rPr>
          <w:sz w:val="22"/>
          <w:szCs w:val="22"/>
        </w:rPr>
        <w:t>kie, wygodne pierścienie uszczelniające wypełn</w:t>
      </w:r>
      <w:r>
        <w:rPr>
          <w:sz w:val="22"/>
          <w:szCs w:val="22"/>
        </w:rPr>
        <w:t xml:space="preserve">ione </w:t>
      </w:r>
      <w:r w:rsidRPr="00640C58">
        <w:rPr>
          <w:sz w:val="22"/>
          <w:szCs w:val="22"/>
        </w:rPr>
        <w:t>unikalnym połączeniem płynu i gąbki, co powinno umożliwić optymalne dopasowanie. Pałąk wykonany ze stalowej sprężyny dociskowej nieulegającej deformacji podczas użytkowania. Bezstopniowa regulacja do kształtu głowy. Poziom ochrony: 95dB( A) - 110 db (A), stopień tłumienia; 35dB. Norma: EN 352 -1:2002</w:t>
      </w:r>
    </w:p>
    <w:p w:rsidR="00241F63" w:rsidRPr="00640C58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Okulary ochronne przeciwodpryskowe</w:t>
      </w:r>
    </w:p>
    <w:p w:rsidR="00241F63" w:rsidRDefault="00241F63" w:rsidP="00241F63">
      <w:pPr>
        <w:spacing w:after="0"/>
        <w:ind w:hanging="170"/>
        <w:jc w:val="left"/>
        <w:rPr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4474A">
        <w:rPr>
          <w:sz w:val="22"/>
          <w:szCs w:val="22"/>
        </w:rPr>
        <w:t>Okulary ochronne/ przeciwodpryskowe chroniące oczy przed odpryskami, zabezpieczające przed</w:t>
      </w:r>
    </w:p>
    <w:p w:rsidR="00241F63" w:rsidRPr="0084474A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4474A">
        <w:rPr>
          <w:sz w:val="22"/>
          <w:szCs w:val="22"/>
        </w:rPr>
        <w:t>uderzeniami przednimi i bocznymi.</w:t>
      </w:r>
      <w:r>
        <w:rPr>
          <w:sz w:val="22"/>
          <w:szCs w:val="22"/>
        </w:rPr>
        <w:t xml:space="preserve"> </w:t>
      </w:r>
      <w:r w:rsidRPr="0084474A">
        <w:rPr>
          <w:sz w:val="22"/>
          <w:szCs w:val="22"/>
        </w:rPr>
        <w:t>Szybki ochronne z poliwęglanu zapewniające szerokie pol</w:t>
      </w:r>
      <w:r>
        <w:rPr>
          <w:sz w:val="22"/>
          <w:szCs w:val="22"/>
        </w:rPr>
        <w:t xml:space="preserve">a </w:t>
      </w:r>
      <w:r w:rsidRPr="0084474A">
        <w:rPr>
          <w:sz w:val="22"/>
          <w:szCs w:val="22"/>
        </w:rPr>
        <w:t xml:space="preserve">widzenia. Z możliwością stosowania razem z okularami korekcyjnymi i soczewkami. </w:t>
      </w:r>
      <w:r>
        <w:rPr>
          <w:sz w:val="22"/>
          <w:szCs w:val="22"/>
        </w:rPr>
        <w:t xml:space="preserve"> </w:t>
      </w:r>
      <w:r w:rsidRPr="005A3102">
        <w:rPr>
          <w:sz w:val="22"/>
          <w:szCs w:val="22"/>
        </w:rPr>
        <w:t>Zgodne z norm</w:t>
      </w:r>
      <w:r>
        <w:rPr>
          <w:sz w:val="22"/>
          <w:szCs w:val="22"/>
        </w:rPr>
        <w:t>om</w:t>
      </w:r>
      <w:r w:rsidRPr="0084474A">
        <w:rPr>
          <w:sz w:val="22"/>
          <w:szCs w:val="22"/>
        </w:rPr>
        <w:t xml:space="preserve"> EN 166 klasa 1F</w:t>
      </w:r>
    </w:p>
    <w:p w:rsidR="00241F63" w:rsidRPr="0084474A" w:rsidRDefault="00241F63" w:rsidP="00241F63">
      <w:pPr>
        <w:spacing w:after="0"/>
        <w:ind w:hanging="17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Kask ochronny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Pr="00E82CB3" w:rsidRDefault="00241F63" w:rsidP="00241F63">
      <w:pPr>
        <w:spacing w:after="0"/>
        <w:ind w:left="0" w:firstLine="0"/>
        <w:rPr>
          <w:sz w:val="22"/>
          <w:szCs w:val="22"/>
        </w:rPr>
      </w:pPr>
      <w:r w:rsidRPr="00E82CB3">
        <w:rPr>
          <w:sz w:val="22"/>
          <w:szCs w:val="22"/>
        </w:rPr>
        <w:t xml:space="preserve">Kask ochronny wykonany z tworzywa ABS o podwyższonej odporności na działanie promieni UV. Posiada wąski daszek, który nie ogranicza pola widzenia. Kask posiadający swobodny przepływ powietrza dzięki wentylacji. Bawełniany napotnik pokryty porowatym PU zapewnia absorbancję potu 6-cio punktowa więźbą z terylenu oraz regulacja za pomocą przesuwnego zapięcia. Kask przystosowany do użytkowania w zakresie temperatury od -30°C do + 50° C, odporny na odpryski stopionego metalu oraz na boczne odkształcenia. W chwili dostawy produkt nie starszy niż 5 miesięcy od daty produkcji. Użytkowanie określone przez producenta powyżej 7 lat od daty produkcji. Kask koloru białego. 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 w:rsidRPr="005A3102">
        <w:rPr>
          <w:sz w:val="22"/>
          <w:szCs w:val="22"/>
        </w:rPr>
        <w:t>Zgodne z norm</w:t>
      </w:r>
      <w:r>
        <w:rPr>
          <w:sz w:val="22"/>
          <w:szCs w:val="22"/>
        </w:rPr>
        <w:t>om</w:t>
      </w:r>
      <w:r w:rsidRPr="005A3102">
        <w:rPr>
          <w:sz w:val="22"/>
          <w:szCs w:val="22"/>
        </w:rPr>
        <w:t xml:space="preserve"> </w:t>
      </w:r>
      <w:r w:rsidRPr="00E82CB3">
        <w:rPr>
          <w:sz w:val="22"/>
          <w:szCs w:val="22"/>
        </w:rPr>
        <w:t>: EN 397 zgodne CE.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Pr="00E82CB3" w:rsidRDefault="00241F63" w:rsidP="00241F63">
      <w:pPr>
        <w:pStyle w:val="Akapitzlist"/>
        <w:numPr>
          <w:ilvl w:val="0"/>
          <w:numId w:val="3"/>
        </w:numPr>
        <w:spacing w:after="0"/>
        <w:rPr>
          <w:b/>
          <w:bCs/>
          <w:sz w:val="22"/>
          <w:szCs w:val="22"/>
        </w:rPr>
      </w:pPr>
      <w:r w:rsidRPr="00E82CB3">
        <w:rPr>
          <w:b/>
          <w:bCs/>
          <w:sz w:val="22"/>
          <w:szCs w:val="22"/>
        </w:rPr>
        <w:t xml:space="preserve">Przyłbica spawalnicza </w:t>
      </w:r>
    </w:p>
    <w:p w:rsidR="00241F63" w:rsidRPr="00E82CB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Przyłbica spawalnicza chroniąca twarz i oczy przed szkodliwym promieniowaniem UV/IR, iskrami i odpryskami podczas metod MIG/MAG, TIG, MMA, cięcia plazmą oraz w trakcie prac szlifierskich. Wyposażona w automatyczny filtr, który automatycznie zaciemnia wizjer i pozwala dostosowanie przyłbicy do indywidulnych potrzeb zapewniając jak najlepsze warunki pracy. Jet łatwa w konserwacji i użytkowaniu. 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 w:rsidRPr="005A3102">
        <w:rPr>
          <w:sz w:val="22"/>
          <w:szCs w:val="22"/>
        </w:rPr>
        <w:t>Zgodne z normami</w:t>
      </w:r>
      <w:r>
        <w:rPr>
          <w:sz w:val="22"/>
          <w:szCs w:val="22"/>
        </w:rPr>
        <w:t xml:space="preserve"> EN 175; EN 166; EN 379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rPr>
          <w:b/>
          <w:bCs/>
          <w:sz w:val="22"/>
          <w:szCs w:val="22"/>
        </w:rPr>
      </w:pPr>
      <w:r w:rsidRPr="00903308">
        <w:rPr>
          <w:b/>
          <w:bCs/>
          <w:sz w:val="22"/>
          <w:szCs w:val="22"/>
        </w:rPr>
        <w:t>Ochraniacze spawalnicze na buty-nagolenniki</w:t>
      </w:r>
    </w:p>
    <w:p w:rsidR="00241F63" w:rsidRDefault="00241F63" w:rsidP="00241F63">
      <w:pPr>
        <w:spacing w:after="0"/>
        <w:ind w:left="0" w:firstLine="0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Ochraniacze</w:t>
      </w:r>
      <w:r w:rsidRPr="00903308">
        <w:rPr>
          <w:sz w:val="22"/>
          <w:szCs w:val="22"/>
        </w:rPr>
        <w:t xml:space="preserve"> spawalnicze</w:t>
      </w:r>
      <w:r>
        <w:rPr>
          <w:sz w:val="22"/>
          <w:szCs w:val="22"/>
        </w:rPr>
        <w:t xml:space="preserve"> na buty ( nagolenniki) zapewniają skuteczną ochronę buta przed odpryskami ciekłego metalu, iskrami oraz krótkotrwałym działaniem płomienia. Ochraniają dolną część nogi podczas spawania  każdą metodą </w:t>
      </w:r>
      <w:r>
        <w:rPr>
          <w:color w:val="000000"/>
          <w:sz w:val="22"/>
          <w:szCs w:val="22"/>
        </w:rPr>
        <w:t>MIG/MAG, TIG, MMA oraz pokrewnych. Zapinane na rzepy dodatkowo wspierane paskiem niezależnie utrzymującym ochraniacz.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 w:rsidRPr="00903308">
        <w:rPr>
          <w:sz w:val="22"/>
          <w:szCs w:val="22"/>
        </w:rPr>
        <w:t xml:space="preserve"> </w:t>
      </w:r>
      <w:r w:rsidRPr="005A3102">
        <w:rPr>
          <w:sz w:val="22"/>
          <w:szCs w:val="22"/>
        </w:rPr>
        <w:t>Zgodne z normami</w:t>
      </w:r>
      <w:r>
        <w:rPr>
          <w:sz w:val="22"/>
          <w:szCs w:val="22"/>
        </w:rPr>
        <w:t xml:space="preserve"> EN ISO 11611:2015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rPr>
          <w:b/>
          <w:bCs/>
          <w:sz w:val="22"/>
          <w:szCs w:val="22"/>
        </w:rPr>
      </w:pPr>
      <w:r w:rsidRPr="007D60A4">
        <w:rPr>
          <w:b/>
          <w:bCs/>
          <w:sz w:val="22"/>
          <w:szCs w:val="22"/>
        </w:rPr>
        <w:t>Nakolanniki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M</w:t>
      </w:r>
      <w:r w:rsidRPr="00ED6037">
        <w:rPr>
          <w:sz w:val="22"/>
          <w:szCs w:val="22"/>
        </w:rPr>
        <w:t>ocne</w:t>
      </w:r>
      <w:r>
        <w:rPr>
          <w:sz w:val="22"/>
          <w:szCs w:val="22"/>
        </w:rPr>
        <w:t xml:space="preserve"> </w:t>
      </w:r>
      <w:r w:rsidRPr="00ED6037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Pr="00ED6037">
        <w:rPr>
          <w:sz w:val="22"/>
          <w:szCs w:val="22"/>
        </w:rPr>
        <w:t>komfortowe nakolanniki robocze ochronne żelowe. Chroniące kolana przed otarciami, stłuczeniami innymi urazami przeznaczonymi do wielogodzinnej pracy w poz</w:t>
      </w:r>
      <w:r>
        <w:rPr>
          <w:sz w:val="22"/>
          <w:szCs w:val="22"/>
        </w:rPr>
        <w:t>ycji</w:t>
      </w:r>
      <w:r w:rsidRPr="00ED6037">
        <w:rPr>
          <w:sz w:val="22"/>
          <w:szCs w:val="22"/>
        </w:rPr>
        <w:t xml:space="preserve"> klęczącej. Posiadają osłonę z tworzywa sztucznego i paski mocuj</w:t>
      </w:r>
      <w:r>
        <w:rPr>
          <w:sz w:val="22"/>
          <w:szCs w:val="22"/>
        </w:rPr>
        <w:t>ą</w:t>
      </w:r>
      <w:r w:rsidRPr="00ED6037">
        <w:rPr>
          <w:sz w:val="22"/>
          <w:szCs w:val="22"/>
        </w:rPr>
        <w:t xml:space="preserve">ce zapinane na rzep. </w:t>
      </w:r>
    </w:p>
    <w:p w:rsidR="00241F63" w:rsidRPr="00ED6037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5A3102">
        <w:rPr>
          <w:sz w:val="22"/>
          <w:szCs w:val="22"/>
        </w:rPr>
        <w:t>Zgodne z normami</w:t>
      </w:r>
      <w:r w:rsidRPr="00ED6037">
        <w:rPr>
          <w:sz w:val="22"/>
          <w:szCs w:val="22"/>
        </w:rPr>
        <w:t>: EN 14404:1204+A</w:t>
      </w:r>
    </w:p>
    <w:p w:rsidR="00241F63" w:rsidRDefault="00241F63" w:rsidP="00241F63">
      <w:pPr>
        <w:pStyle w:val="Akapitzlist"/>
        <w:spacing w:after="0"/>
        <w:ind w:left="36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Zestaw asekuracyjny do pracy na wysokości</w:t>
      </w: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Pr="00852367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52367">
        <w:rPr>
          <w:sz w:val="22"/>
          <w:szCs w:val="22"/>
        </w:rPr>
        <w:t>Zestaw asekuracyjny do pracy na wysokości do ochrony prze</w:t>
      </w:r>
      <w:r>
        <w:rPr>
          <w:sz w:val="22"/>
          <w:szCs w:val="22"/>
        </w:rPr>
        <w:t>d</w:t>
      </w:r>
      <w:r w:rsidRPr="00852367">
        <w:rPr>
          <w:sz w:val="22"/>
          <w:szCs w:val="22"/>
        </w:rPr>
        <w:t xml:space="preserve"> upadkiem z wysokości. </w:t>
      </w:r>
    </w:p>
    <w:p w:rsidR="00241F63" w:rsidRPr="00852367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52367">
        <w:rPr>
          <w:sz w:val="22"/>
          <w:szCs w:val="22"/>
        </w:rPr>
        <w:t xml:space="preserve">W skład którego wchodzą: </w:t>
      </w:r>
    </w:p>
    <w:p w:rsidR="00241F63" w:rsidRPr="00852367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52367">
        <w:rPr>
          <w:sz w:val="22"/>
          <w:szCs w:val="22"/>
        </w:rPr>
        <w:t xml:space="preserve">- szelki bezpieczeństwa wyposażone w przedni i tylni punkt zaczepowy, pasem na biodrach i bocznymi klamrami;                                              </w:t>
      </w:r>
    </w:p>
    <w:p w:rsidR="00241F63" w:rsidRPr="00852367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52367">
        <w:rPr>
          <w:sz w:val="22"/>
          <w:szCs w:val="22"/>
        </w:rPr>
        <w:lastRenderedPageBreak/>
        <w:t xml:space="preserve">- urządzenie samozaciskowe ( urządzenie samohamowne) z linką bezpieczeństwa o długości 2 metry wyposażoną z amortyzatorem i zatrzaśnikami.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852367">
        <w:rPr>
          <w:sz w:val="22"/>
          <w:szCs w:val="22"/>
        </w:rPr>
        <w:t>Norma: EN 361; EN 354; EN 353 z certyfikatem CE kat. III.  Eksploatacja 5 lat od daty wydania, 7 lat od daty produkcji.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Pr="00EC0972" w:rsidRDefault="00241F63" w:rsidP="00241F63">
      <w:pPr>
        <w:pStyle w:val="Akapitzlist"/>
        <w:numPr>
          <w:ilvl w:val="0"/>
          <w:numId w:val="3"/>
        </w:numPr>
        <w:tabs>
          <w:tab w:val="left" w:pos="284"/>
        </w:tabs>
        <w:spacing w:after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>Maska lakiernicza filtrująca całotwarzowa (pełnotwa</w:t>
      </w:r>
      <w:bookmarkStart w:id="0" w:name="_GoBack"/>
      <w:bookmarkEnd w:id="0"/>
      <w:r w:rsidRPr="00EC0972">
        <w:rPr>
          <w:b/>
          <w:bCs/>
          <w:sz w:val="22"/>
          <w:szCs w:val="22"/>
        </w:rPr>
        <w:t xml:space="preserve">rzowa) </w:t>
      </w: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przeznaczona do ochrony dróg oddechowych przed gazami, parami i pyłami. Maska pełna wielokrotnego użytku. Miękka część twarzowa wykonana z nieuczulającego elastomeru. Poliwęglanowa szyba odporna na uderzenia i zarysowania zgodnie z EN 166:1001 B. Dobrze wyważone nagłowie z czterema regulowanymi taśmami, jest łatwe do zakładania</w:t>
      </w:r>
      <w:r w:rsidRPr="00EC0972">
        <w:rPr>
          <w:sz w:val="22"/>
          <w:szCs w:val="22"/>
        </w:rPr>
        <w:br/>
        <w:t>i zdejmowania. Opatentowany zawór wydechowy cool FlowTM o innowacyjnej konstrukcji zwiększa wydajność odprowadzania wydychanego powietrza, wilgoci i ciepła. Konstrukcja</w:t>
      </w:r>
      <w:r w:rsidRPr="00EC0972">
        <w:rPr>
          <w:sz w:val="22"/>
          <w:szCs w:val="22"/>
        </w:rPr>
        <w:br/>
        <w:t>z dwoma elementami oczyszczającymi zapewnia niskie opory oddychania oraz pewne</w:t>
      </w:r>
      <w:r w:rsidRPr="00EC0972">
        <w:rPr>
          <w:sz w:val="22"/>
          <w:szCs w:val="22"/>
        </w:rPr>
        <w:br/>
        <w:t>i stabilne dopasowanie maski do twarzy (opcjonalne doprowadzenie powietrza z sieci). Maska  kompatybilna  z filtrem przeciwpyłowym, pochłaniaczem gazowym i filtropochłaniaczem.</w:t>
      </w:r>
    </w:p>
    <w:p w:rsidR="00241F63" w:rsidRPr="00EC0972" w:rsidRDefault="00241F63" w:rsidP="00241F63">
      <w:pPr>
        <w:spacing w:after="0"/>
        <w:ind w:hanging="17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pStyle w:val="Akapitzlist"/>
        <w:numPr>
          <w:ilvl w:val="0"/>
          <w:numId w:val="3"/>
        </w:numPr>
        <w:tabs>
          <w:tab w:val="left" w:pos="284"/>
        </w:tabs>
        <w:spacing w:after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 xml:space="preserve">Filtr przeciwpyłowy do maski lakierniczej całotwarzowej (pełnotwarzowa) </w:t>
      </w: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Filtr o klasie ochrony P3 chroniący przed cząstkami stałymi i płynnymi. Dzięki solidnej obudowie nadaje się do szczególnych trudnych warunków pracy. Filtr zgodny z normą EN 143</w:t>
      </w:r>
      <w:r w:rsidRPr="00EC0972">
        <w:rPr>
          <w:sz w:val="22"/>
          <w:szCs w:val="22"/>
        </w:rPr>
        <w:br/>
        <w:t xml:space="preserve">i kompatybilny z maską lakierniczą filtrującą całotwarzową. </w:t>
      </w:r>
    </w:p>
    <w:p w:rsidR="00241F63" w:rsidRPr="00EC0972" w:rsidRDefault="00241F63" w:rsidP="00241F63">
      <w:pPr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 xml:space="preserve">Pochłaniacz gazowy do maski lakierniczej całotwarzowej (pełnotwarzowa) </w:t>
      </w: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Przeznaczony do ochrony przed parami organicznymi, gazami nieorganicznymi i kwaśnymi. Posiada łatwe mocowanie bagnetowe do maski lakierniczej filtrującej całotwarzowej</w:t>
      </w:r>
      <w:r w:rsidRPr="00EC0972">
        <w:rPr>
          <w:sz w:val="22"/>
          <w:szCs w:val="22"/>
        </w:rPr>
        <w:br/>
        <w:t>z precyzyjnym dopasowaniem. Klasa ABE1 i zgodna z normą EN 14387.</w:t>
      </w:r>
    </w:p>
    <w:p w:rsidR="00241F63" w:rsidRPr="00EC0972" w:rsidRDefault="00241F63" w:rsidP="00241F63">
      <w:pPr>
        <w:spacing w:after="0"/>
        <w:ind w:left="0" w:firstLine="0"/>
        <w:jc w:val="left"/>
        <w:rPr>
          <w:sz w:val="18"/>
          <w:szCs w:val="18"/>
        </w:rPr>
      </w:pPr>
    </w:p>
    <w:p w:rsidR="00241F63" w:rsidRPr="00EC0972" w:rsidRDefault="00241F63" w:rsidP="00241F63">
      <w:pPr>
        <w:numPr>
          <w:ilvl w:val="0"/>
          <w:numId w:val="3"/>
        </w:numPr>
        <w:tabs>
          <w:tab w:val="left" w:pos="142"/>
          <w:tab w:val="left" w:pos="426"/>
        </w:tabs>
        <w:spacing w:after="0"/>
        <w:ind w:left="0" w:firstLine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 xml:space="preserve">Filtropochłaniacz  do maski lakierniczej całotwarzowej (pełnotwarzowa) </w:t>
      </w:r>
    </w:p>
    <w:p w:rsidR="00241F63" w:rsidRPr="00EC0972" w:rsidRDefault="00241F63" w:rsidP="00241F63">
      <w:pPr>
        <w:tabs>
          <w:tab w:val="left" w:pos="142"/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Filtropochłaniacz przeznaczony do ochronny przed gazami, parami i cząstkami stałymi. Stosowany</w:t>
      </w:r>
      <w:r w:rsidRPr="00EC0972">
        <w:rPr>
          <w:sz w:val="22"/>
          <w:szCs w:val="22"/>
        </w:rPr>
        <w:br/>
        <w:t>z maską lakierniczą filtrującą całotwarzową. Szybki i łatwy montaż przez przekręcenie i pewne mocowanie bagnetowe. Spełnia normy EN 14387 i EN 143.</w:t>
      </w:r>
    </w:p>
    <w:p w:rsidR="00241F63" w:rsidRPr="00EC0972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Pr="00EC0972" w:rsidRDefault="00241F63" w:rsidP="00241F63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 xml:space="preserve">Półmaska lakiernicza filtrująca </w:t>
      </w: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  <w:u w:val="single"/>
        </w:rPr>
      </w:pPr>
    </w:p>
    <w:p w:rsidR="00241F63" w:rsidRPr="00EC0972" w:rsidRDefault="00241F63" w:rsidP="00241F63">
      <w:pPr>
        <w:tabs>
          <w:tab w:val="left" w:pos="142"/>
        </w:tabs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 xml:space="preserve">Półmaska ochronna wraz z filtrem i pochłaniaczem służy do ochrony dróg oddechowych przed szkodliwymi gazami i parami. Półmaska wielokrotnego użytku. Miękka część twarzowa wykonana z nieuczulającego elastomeru i zapewnia komfort podczas długotrwałych prac. Jest łatwa do zakładania i zdejmowania. Opatentowany zawór wydechowy cool FlowTM o innowacyjnej konstrukcji zwiększa wydajność odprowadzania wydychanego powietrza, wilgoci i ciepła. Konstrukcja z dwoma elementami oczyszczającymi zapewnia niskie opory oddychania oraz pewne i stabilne dopasowanie półmaski do twarzy (opcjonalne doprowadzenie powietrza z sieci). Półmaska kompatybilna z filtrem przeciwpyłowym, pochłaniaczem gazowym </w:t>
      </w:r>
      <w:r w:rsidRPr="00EC0972">
        <w:rPr>
          <w:sz w:val="22"/>
          <w:szCs w:val="22"/>
        </w:rPr>
        <w:br/>
        <w:t>i filtropochłaniaczem.</w:t>
      </w:r>
    </w:p>
    <w:p w:rsidR="00241F63" w:rsidRPr="00EC0972" w:rsidRDefault="00241F63" w:rsidP="00241F63">
      <w:pPr>
        <w:spacing w:after="0"/>
        <w:ind w:hanging="17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>Filtr przeciwpyłowy do półmaski lakierniczej</w:t>
      </w: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Filtr o klasie ochrony P3 chroniący przed cząstkami stałymi i płynnymi. Dzięki solidnej obudowie nadaje się  do szczególnych trudnych warunków pracy. Filtr zgodny z normą EN 143</w:t>
      </w:r>
      <w:r w:rsidRPr="00EC0972">
        <w:rPr>
          <w:sz w:val="22"/>
          <w:szCs w:val="22"/>
        </w:rPr>
        <w:br/>
        <w:t xml:space="preserve">i kompatybilny z półmaską lakierniczą filtrującą.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tabs>
          <w:tab w:val="left" w:pos="426"/>
        </w:tabs>
        <w:spacing w:after="0"/>
        <w:ind w:left="0" w:firstLine="0"/>
        <w:jc w:val="left"/>
        <w:rPr>
          <w:b/>
          <w:bCs/>
          <w:sz w:val="18"/>
          <w:szCs w:val="18"/>
        </w:rPr>
      </w:pPr>
    </w:p>
    <w:p w:rsidR="00241F63" w:rsidRPr="00EC0972" w:rsidRDefault="00241F63" w:rsidP="00241F63">
      <w:pPr>
        <w:numPr>
          <w:ilvl w:val="0"/>
          <w:numId w:val="3"/>
        </w:numPr>
        <w:tabs>
          <w:tab w:val="left" w:pos="426"/>
        </w:tabs>
        <w:spacing w:after="0"/>
        <w:ind w:left="0" w:firstLine="0"/>
        <w:jc w:val="left"/>
        <w:rPr>
          <w:b/>
          <w:bCs/>
          <w:sz w:val="22"/>
          <w:szCs w:val="22"/>
        </w:rPr>
      </w:pPr>
      <w:r w:rsidRPr="00EC0972">
        <w:rPr>
          <w:b/>
          <w:bCs/>
          <w:sz w:val="22"/>
          <w:szCs w:val="22"/>
        </w:rPr>
        <w:t xml:space="preserve">Pochłaniacz gazowy do półmaski lakierniczej </w:t>
      </w:r>
    </w:p>
    <w:p w:rsidR="00241F63" w:rsidRPr="00EC0972" w:rsidRDefault="00241F63" w:rsidP="00241F63">
      <w:pPr>
        <w:spacing w:after="0"/>
        <w:ind w:left="-207" w:firstLine="0"/>
        <w:jc w:val="left"/>
        <w:rPr>
          <w:b/>
          <w:bCs/>
          <w:sz w:val="18"/>
          <w:szCs w:val="18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EC0972">
        <w:rPr>
          <w:sz w:val="22"/>
          <w:szCs w:val="22"/>
        </w:rPr>
        <w:t>Pochłaniacz przeznaczony do ochrony przed parami organicznymi, gazami nieorganicznymi</w:t>
      </w:r>
      <w:r w:rsidRPr="00EC0972">
        <w:rPr>
          <w:sz w:val="22"/>
          <w:szCs w:val="22"/>
        </w:rPr>
        <w:br/>
        <w:t>i kwaśnymi. Posiada łatwe mocowanie bagnetowe do półmaski lakierniczej i jest z nim kompatybilny. Klasa ABE1 i spełniający normy EN 14387.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</w:p>
    <w:p w:rsidR="00241F63" w:rsidRPr="00F75A4A" w:rsidRDefault="00241F63" w:rsidP="00241F63">
      <w:pPr>
        <w:pStyle w:val="Akapitzlist"/>
        <w:numPr>
          <w:ilvl w:val="0"/>
          <w:numId w:val="3"/>
        </w:numPr>
        <w:spacing w:after="0"/>
        <w:jc w:val="left"/>
        <w:rPr>
          <w:b/>
          <w:bCs/>
          <w:sz w:val="22"/>
          <w:szCs w:val="22"/>
        </w:rPr>
      </w:pPr>
      <w:r w:rsidRPr="00F75A4A">
        <w:rPr>
          <w:b/>
          <w:bCs/>
          <w:sz w:val="22"/>
          <w:szCs w:val="22"/>
        </w:rPr>
        <w:t>Maska filtrująca całotwarzowa do pracy z kwasami i roztworami żrącymi z filtrami</w:t>
      </w:r>
      <w:r>
        <w:rPr>
          <w:b/>
          <w:bCs/>
          <w:sz w:val="22"/>
          <w:szCs w:val="22"/>
        </w:rPr>
        <w:t xml:space="preserve"> w ilości 30 sztuk.</w:t>
      </w: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F75A4A">
        <w:rPr>
          <w:sz w:val="22"/>
          <w:szCs w:val="22"/>
        </w:rPr>
        <w:t>Maska fi</w:t>
      </w:r>
      <w:r>
        <w:rPr>
          <w:sz w:val="22"/>
          <w:szCs w:val="22"/>
        </w:rPr>
        <w:t>l</w:t>
      </w:r>
      <w:r w:rsidRPr="00F75A4A">
        <w:rPr>
          <w:sz w:val="22"/>
          <w:szCs w:val="22"/>
        </w:rPr>
        <w:t>trująca całotwarzowa do pracy z kawas</w:t>
      </w:r>
      <w:r>
        <w:rPr>
          <w:sz w:val="22"/>
          <w:szCs w:val="22"/>
        </w:rPr>
        <w:t>a</w:t>
      </w:r>
      <w:r w:rsidRPr="00F75A4A">
        <w:rPr>
          <w:sz w:val="22"/>
          <w:szCs w:val="22"/>
        </w:rPr>
        <w:t>mi i roztworami żrącymi z filtrami w zestawie. Maska  przeznaczona do procesów fosforowania i oksydowania w w</w:t>
      </w:r>
      <w:r>
        <w:rPr>
          <w:sz w:val="22"/>
          <w:szCs w:val="22"/>
        </w:rPr>
        <w:t>a</w:t>
      </w:r>
      <w:r w:rsidRPr="00F75A4A">
        <w:rPr>
          <w:sz w:val="22"/>
          <w:szCs w:val="22"/>
        </w:rPr>
        <w:t>rsztatach broni strzeleckiej</w:t>
      </w:r>
      <w:r>
        <w:rPr>
          <w:sz w:val="22"/>
          <w:szCs w:val="22"/>
        </w:rPr>
        <w:t>.</w:t>
      </w:r>
      <w:r w:rsidRPr="00F75A4A">
        <w:rPr>
          <w:sz w:val="22"/>
          <w:szCs w:val="22"/>
        </w:rPr>
        <w:t xml:space="preserve"> Maska całotwarzowa przeznaczona do ochrony dróg oddechowych przed kwas</w:t>
      </w:r>
      <w:r>
        <w:rPr>
          <w:sz w:val="22"/>
          <w:szCs w:val="22"/>
        </w:rPr>
        <w:t>a</w:t>
      </w:r>
      <w:r w:rsidRPr="00F75A4A">
        <w:rPr>
          <w:sz w:val="22"/>
          <w:szCs w:val="22"/>
        </w:rPr>
        <w:t>mi ( fosforan 3 sodowy, węglan mag</w:t>
      </w:r>
      <w:r>
        <w:rPr>
          <w:sz w:val="22"/>
          <w:szCs w:val="22"/>
        </w:rPr>
        <w:t>ne</w:t>
      </w:r>
      <w:r w:rsidRPr="00F75A4A">
        <w:rPr>
          <w:sz w:val="22"/>
          <w:szCs w:val="22"/>
        </w:rPr>
        <w:t>zu, kwas ortofosforowy, gardobond, gliceryna techniczna,</w:t>
      </w:r>
      <w:r>
        <w:rPr>
          <w:sz w:val="22"/>
          <w:szCs w:val="22"/>
        </w:rPr>
        <w:t xml:space="preserve"> </w:t>
      </w:r>
      <w:r w:rsidRPr="00F75A4A">
        <w:rPr>
          <w:sz w:val="22"/>
          <w:szCs w:val="22"/>
        </w:rPr>
        <w:t>fluoboran potasu, azotan potasu) i roztworami żrącymi. Maska pełna wielokrotnego użytku. Miękka część twarzowa wykonana z nieuczulającego materiału nie powodować podraż</w:t>
      </w:r>
      <w:r>
        <w:rPr>
          <w:sz w:val="22"/>
          <w:szCs w:val="22"/>
        </w:rPr>
        <w:t>nień</w:t>
      </w:r>
      <w:r w:rsidRPr="00F75A4A">
        <w:rPr>
          <w:sz w:val="22"/>
          <w:szCs w:val="22"/>
        </w:rPr>
        <w:t xml:space="preserve"> skóry. Poliwęglanowa szyba odporna na uderzenia i zarysowania , zapewniająca szerokie pole widzenia</w:t>
      </w:r>
      <w:r>
        <w:rPr>
          <w:sz w:val="22"/>
          <w:szCs w:val="22"/>
        </w:rPr>
        <w:t>.</w:t>
      </w:r>
      <w:r w:rsidRPr="00F75A4A">
        <w:rPr>
          <w:sz w:val="22"/>
          <w:szCs w:val="22"/>
        </w:rPr>
        <w:t xml:space="preserve"> </w:t>
      </w:r>
    </w:p>
    <w:p w:rsidR="00241F63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F75A4A">
        <w:rPr>
          <w:sz w:val="22"/>
          <w:szCs w:val="22"/>
        </w:rPr>
        <w:t>Dobrze wyważone nagłowie z czterema regulowanymi taśmami jest łatwa do zakładania i zdejmowania. Opatentowany zawór wydechowy o innowacyjnej konstrukcji zwiększa wydajność odprowadzenia wydechowego</w:t>
      </w:r>
      <w:r>
        <w:rPr>
          <w:sz w:val="22"/>
          <w:szCs w:val="22"/>
        </w:rPr>
        <w:t xml:space="preserve"> </w:t>
      </w:r>
      <w:r w:rsidRPr="00F75A4A">
        <w:rPr>
          <w:sz w:val="22"/>
          <w:szCs w:val="22"/>
        </w:rPr>
        <w:t xml:space="preserve">powietrza, wilgoci i ciepła. Konstrukcja z dwoma elementami oczyszczającymi zapewnia niskie opory oddychania oraz pewne i stabilne dopasowanie maski do twarzy. Norma EN 136.  </w:t>
      </w:r>
    </w:p>
    <w:p w:rsidR="00241F63" w:rsidRPr="00F75A4A" w:rsidRDefault="00241F63" w:rsidP="00241F63">
      <w:pPr>
        <w:spacing w:after="0"/>
        <w:ind w:left="0" w:firstLine="0"/>
        <w:jc w:val="left"/>
        <w:rPr>
          <w:sz w:val="22"/>
          <w:szCs w:val="22"/>
        </w:rPr>
      </w:pPr>
      <w:r w:rsidRPr="00F75A4A">
        <w:rPr>
          <w:sz w:val="22"/>
          <w:szCs w:val="22"/>
        </w:rPr>
        <w:t xml:space="preserve">Filtr  lub pochłaniacz powinien spełniać normy </w:t>
      </w:r>
      <w:r w:rsidRPr="00EC2E3B">
        <w:rPr>
          <w:sz w:val="22"/>
          <w:szCs w:val="22"/>
        </w:rPr>
        <w:t xml:space="preserve">EN 14387, EN 143 </w:t>
      </w:r>
      <w:r w:rsidRPr="00F75A4A">
        <w:rPr>
          <w:sz w:val="22"/>
          <w:szCs w:val="22"/>
        </w:rPr>
        <w:t xml:space="preserve"> oraz pasować do maski.</w:t>
      </w: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bookmarkStart w:id="1" w:name="_Hlk225922054"/>
      <w:r w:rsidRPr="00BC73BE">
        <w:rPr>
          <w:b/>
          <w:bCs/>
          <w:sz w:val="22"/>
          <w:szCs w:val="22"/>
          <w:u w:val="single"/>
        </w:rPr>
        <w:t>Uwagi do SWZ</w:t>
      </w:r>
      <w:r w:rsidRPr="00FB6FC9">
        <w:rPr>
          <w:sz w:val="22"/>
          <w:szCs w:val="22"/>
          <w:u w:val="single"/>
        </w:rPr>
        <w:t>:</w:t>
      </w:r>
      <w:r w:rsidRPr="00FB6FC9">
        <w:rPr>
          <w:sz w:val="22"/>
          <w:szCs w:val="22"/>
        </w:rPr>
        <w:t xml:space="preserve"> </w:t>
      </w:r>
      <w:r>
        <w:rPr>
          <w:sz w:val="22"/>
          <w:szCs w:val="22"/>
        </w:rPr>
        <w:t>W przypadku wskazania w dokumentach zamówienia konkretnej normy, oceny technicznej, specyfikacji technicznej albo systemu referencji technicznych przez odniesienie to rozumie się także normę/specyfikację/ocenę/system aktualną na dzień składania oferty albo normę zastępującą wskazaną normę, jak również rozwiązania równoważne pod warunkiem, że zapewnia ono spełnienie wymagań Zamawiającego w stopniu nie mniejszym niż norma wskazana w dokumentach zamówienia.</w:t>
      </w:r>
    </w:p>
    <w:p w:rsidR="00241F63" w:rsidRDefault="00241F63" w:rsidP="00241F63">
      <w:pPr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W razie rozbieżności pomiędzy normą wskazaną a normą późniejszą lub zastępującą, pierwszeństwo ma norma zapewniająca wyższy poziom zgodności, chyba że przepis prawa, dokumenty oceny zgodności wymagają zastosowania konkretnej normy lub konkretnej wersji normy. </w:t>
      </w:r>
    </w:p>
    <w:bookmarkEnd w:id="1"/>
    <w:p w:rsidR="00241F63" w:rsidRDefault="00241F63" w:rsidP="00241F63">
      <w:pPr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C81809" w:rsidRPr="00191BCC" w:rsidRDefault="00C81809" w:rsidP="00C81809">
      <w:pPr>
        <w:spacing w:after="0"/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</w:p>
    <w:sectPr w:rsidR="00C81809" w:rsidRPr="00191BCC" w:rsidSect="0011238C">
      <w:footerReference w:type="even" r:id="rId9"/>
      <w:pgSz w:w="11907" w:h="16840"/>
      <w:pgMar w:top="1134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E57" w:rsidRDefault="00EE1E57" w:rsidP="00C81809">
      <w:pPr>
        <w:spacing w:after="0"/>
      </w:pPr>
      <w:r>
        <w:separator/>
      </w:r>
    </w:p>
  </w:endnote>
  <w:endnote w:type="continuationSeparator" w:id="0">
    <w:p w:rsidR="00EE1E57" w:rsidRDefault="00EE1E57" w:rsidP="00C81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426" w:rsidRDefault="009B5B12" w:rsidP="001A3D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7426" w:rsidRDefault="00EE1E57" w:rsidP="00510D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E57" w:rsidRDefault="00EE1E57" w:rsidP="00C81809">
      <w:pPr>
        <w:spacing w:after="0"/>
      </w:pPr>
      <w:r>
        <w:separator/>
      </w:r>
    </w:p>
  </w:footnote>
  <w:footnote w:type="continuationSeparator" w:id="0">
    <w:p w:rsidR="00EE1E57" w:rsidRDefault="00EE1E57" w:rsidP="00C81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6B8C"/>
    <w:multiLevelType w:val="hybridMultilevel"/>
    <w:tmpl w:val="9D484E38"/>
    <w:lvl w:ilvl="0" w:tplc="18E6A7C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3E5328F1"/>
    <w:multiLevelType w:val="hybridMultilevel"/>
    <w:tmpl w:val="6652C992"/>
    <w:lvl w:ilvl="0" w:tplc="610C73F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658"/>
    <w:rsid w:val="00150B68"/>
    <w:rsid w:val="00191BCC"/>
    <w:rsid w:val="00241F63"/>
    <w:rsid w:val="0025525E"/>
    <w:rsid w:val="006938DE"/>
    <w:rsid w:val="00784ACD"/>
    <w:rsid w:val="00903658"/>
    <w:rsid w:val="009B5B12"/>
    <w:rsid w:val="00C81809"/>
    <w:rsid w:val="00E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1502FE-3006-425A-9DDF-27480529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C81809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8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81809"/>
  </w:style>
  <w:style w:type="paragraph" w:styleId="Stopka">
    <w:name w:val="footer"/>
    <w:basedOn w:val="Normalny"/>
    <w:link w:val="StopkaZnak"/>
    <w:uiPriority w:val="99"/>
    <w:unhideWhenUsed/>
    <w:rsid w:val="00C818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81809"/>
  </w:style>
  <w:style w:type="character" w:styleId="Numerstrony">
    <w:name w:val="page number"/>
    <w:basedOn w:val="Domylnaczcionkaakapitu"/>
    <w:rsid w:val="00C81809"/>
  </w:style>
  <w:style w:type="paragraph" w:styleId="Akapitzlist">
    <w:name w:val="List Paragraph"/>
    <w:basedOn w:val="Normalny"/>
    <w:uiPriority w:val="34"/>
    <w:qFormat/>
    <w:rsid w:val="00784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42MFd2VTAvcXI2V0ZZeDZOdERLbjZsTG1VTmkwcThz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ayZvW9s9fCCr1xKcNEAsfHVcsMKov7iQZ+rpQCishaQ=</DigestValue>
      </Reference>
      <Reference URI="#INFO">
        <DigestMethod Algorithm="http://www.w3.org/2001/04/xmlenc#sha256"/>
        <DigestValue>FJVJYiQV/EBQevcJsrxmmQ6wWQCoxuw3ZIzQTp1lQUM=</DigestValue>
      </Reference>
    </SignedInfo>
    <SignatureValue>ZkqiSFdkZWgTSRwYAuLYJGrF3KzfvIcL3+Lx2hLbN3y3JOpQ2KD/KMC0qExlIsRLmIvCHN7HPPYeiPBSTPXMNA==</SignatureValue>
    <Object Id="INFO">
      <ArrayOfString xmlns:xsi="http://www.w3.org/2001/XMLSchema-instance" xmlns:xsd="http://www.w3.org/2001/XMLSchema" xmlns="">
        <string>60WvU0/qr6WFYx6NtDKn6lLmUNi0q8s0</string>
      </ArrayOfString>
    </Object>
  </Signature>
</WrappedLabelInfo>
</file>

<file path=customXml/itemProps1.xml><?xml version="1.0" encoding="utf-8"?>
<ds:datastoreItem xmlns:ds="http://schemas.openxmlformats.org/officeDocument/2006/customXml" ds:itemID="{DAEAFDA0-1230-4334-89D4-D5F71A1720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202787-69FE-46EE-B99C-0F54D461FBA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1415</Words>
  <Characters>9419</Characters>
  <Application>Microsoft Office Word</Application>
  <DocSecurity>0</DocSecurity>
  <Lines>205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Kornelia</dc:creator>
  <cp:keywords/>
  <dc:description/>
  <cp:lastModifiedBy>Krawczyńska Kornelia</cp:lastModifiedBy>
  <cp:revision>3</cp:revision>
  <dcterms:created xsi:type="dcterms:W3CDTF">2025-03-24T12:13:00Z</dcterms:created>
  <dcterms:modified xsi:type="dcterms:W3CDTF">2026-04-03T09:08:00Z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b9b87330-4e57-432f-a883-ead30bd266f7</vt:lpwstr>
  </property>
  <property fmtid="{D5CDD505-2E9C-101B-9397-08002B2CF9AE}" pid="3" name="bjSaver">
    <vt:lpwstr>14vs0tX4FyhMracImogI6azqoE/zPxky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Krawczyńska Kornelia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UniqueDocumentKey">
    <vt:lpwstr>a31a0a17-8f54-4b26-b6f0-bd49470f58e4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10.70.46.81</vt:lpwstr>
  </property>
</Properties>
</file>